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F" w:rsidRDefault="006A3A02" w:rsidP="006A3A02">
      <w:pPr>
        <w:jc w:val="center"/>
        <w:rPr>
          <w:b/>
          <w:sz w:val="36"/>
          <w:szCs w:val="36"/>
        </w:rPr>
      </w:pPr>
      <w:r w:rsidRPr="006A3A02">
        <w:rPr>
          <w:b/>
          <w:sz w:val="36"/>
          <w:szCs w:val="36"/>
        </w:rPr>
        <w:t>RUBRICA VALUTATIVA DELL’INSEGNANTE</w:t>
      </w:r>
    </w:p>
    <w:p w:rsidR="006A3A02" w:rsidRDefault="006A3A02" w:rsidP="006A3A02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858"/>
        <w:gridCol w:w="2858"/>
        <w:gridCol w:w="2858"/>
        <w:gridCol w:w="2859"/>
      </w:tblGrid>
      <w:tr w:rsidR="006A3A02" w:rsidTr="00A015DE">
        <w:trPr>
          <w:trHeight w:val="964"/>
        </w:trPr>
        <w:tc>
          <w:tcPr>
            <w:tcW w:w="2518" w:type="dxa"/>
          </w:tcPr>
          <w:p w:rsidR="006A3A02" w:rsidRDefault="006A3A02" w:rsidP="00A015DE">
            <w:pPr>
              <w:jc w:val="right"/>
            </w:pPr>
            <w:r>
              <w:t>LIVELLI</w:t>
            </w:r>
          </w:p>
          <w:p w:rsidR="006A3A02" w:rsidRDefault="006A3A02" w:rsidP="00A015DE">
            <w:pPr>
              <w:jc w:val="center"/>
            </w:pPr>
            <w:r w:rsidRPr="002212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58BF6" wp14:editId="1817316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1028700" cy="228600"/>
                      <wp:effectExtent l="50800" t="25400" r="63500" b="101600"/>
                      <wp:wrapNone/>
                      <wp:docPr id="26" name="Connettore 1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2286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2pt" to="99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:rsidR="006A3A02" w:rsidRDefault="006A3A02" w:rsidP="00A015DE">
            <w:r>
              <w:t>DIMENSIONI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center"/>
            </w:pPr>
            <w:r>
              <w:t>LIVELLO</w:t>
            </w:r>
          </w:p>
          <w:p w:rsidR="006A3A02" w:rsidRDefault="006A3A02" w:rsidP="00A015DE">
            <w:pPr>
              <w:jc w:val="center"/>
            </w:pPr>
            <w:r>
              <w:t>AVANZATO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center"/>
            </w:pPr>
            <w:r>
              <w:t>LIVELLO INTERMEDIO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center"/>
            </w:pPr>
            <w:r>
              <w:t>LIVELLO BASE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center"/>
            </w:pPr>
            <w:r>
              <w:t>LIVELLO INIZIALE</w:t>
            </w:r>
          </w:p>
        </w:tc>
      </w:tr>
      <w:tr w:rsidR="006A3A02" w:rsidTr="00A015DE">
        <w:trPr>
          <w:trHeight w:val="964"/>
        </w:trPr>
        <w:tc>
          <w:tcPr>
            <w:tcW w:w="2518" w:type="dxa"/>
          </w:tcPr>
          <w:p w:rsidR="006A3A02" w:rsidRDefault="006A3A02" w:rsidP="00A015DE">
            <w:r>
              <w:t>MOBILITAZIONE</w:t>
            </w:r>
          </w:p>
          <w:p w:rsidR="006A3A02" w:rsidRDefault="006A3A02" w:rsidP="00A015DE">
            <w:r>
              <w:t xml:space="preserve">CONOSCENZE </w:t>
            </w:r>
          </w:p>
          <w:p w:rsidR="006A3A02" w:rsidRDefault="006A3A02" w:rsidP="00A015DE">
            <w:r>
              <w:t>E ABILIT</w:t>
            </w:r>
            <w:r>
              <w:rPr>
                <w:rFonts w:ascii="Cambria" w:hAnsi="Cambria"/>
              </w:rPr>
              <w:t>À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Rievoca e attiva autonomamente conoscenze </w:t>
            </w:r>
            <w:proofErr w:type="gramStart"/>
            <w:r>
              <w:t>pregresse</w:t>
            </w:r>
            <w:proofErr w:type="gramEnd"/>
            <w:r>
              <w:t xml:space="preserve"> pertinenti, comprende e concettualizza in modo sicuro, analizza, sintetizza e inferisce.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Rievoca e attiva conoscenze </w:t>
            </w:r>
            <w:proofErr w:type="gramStart"/>
            <w:r>
              <w:t>pregresse</w:t>
            </w:r>
            <w:proofErr w:type="gramEnd"/>
            <w:r>
              <w:t>, comprende e concettualizza, analizza, sintetizza e inferisce in modo generalmente sicuro,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Rievoca e attiva se stimolato conoscenze </w:t>
            </w:r>
            <w:proofErr w:type="gramStart"/>
            <w:r>
              <w:t>pregresse</w:t>
            </w:r>
            <w:proofErr w:type="gramEnd"/>
            <w:r>
              <w:t xml:space="preserve"> pertinenti, comprende e concettualizza, analizza, sintetizza con incertezza. </w:t>
            </w:r>
          </w:p>
        </w:tc>
        <w:tc>
          <w:tcPr>
            <w:tcW w:w="2859" w:type="dxa"/>
          </w:tcPr>
          <w:p w:rsidR="006A3A02" w:rsidRDefault="006A3A02" w:rsidP="00A015DE">
            <w:r>
              <w:t xml:space="preserve">Rievoca e attiva conoscenze </w:t>
            </w:r>
            <w:proofErr w:type="gramStart"/>
            <w:r>
              <w:t>pregresse</w:t>
            </w:r>
            <w:proofErr w:type="gramEnd"/>
            <w:r>
              <w:t xml:space="preserve"> in modo lacunoso, comprende e concettualizza in modo incerto. </w:t>
            </w:r>
          </w:p>
        </w:tc>
      </w:tr>
      <w:tr w:rsidR="006A3A02" w:rsidTr="00A015DE">
        <w:trPr>
          <w:trHeight w:val="635"/>
        </w:trPr>
        <w:tc>
          <w:tcPr>
            <w:tcW w:w="2518" w:type="dxa"/>
          </w:tcPr>
          <w:p w:rsidR="006A3A02" w:rsidRDefault="006A3A02" w:rsidP="00A015DE">
            <w:r>
              <w:t>RACCOLTA DOCUMENTAZIONE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Ricerca con </w:t>
            </w:r>
            <w:proofErr w:type="gramStart"/>
            <w:r>
              <w:t>interesse vari</w:t>
            </w:r>
            <w:proofErr w:type="gramEnd"/>
            <w:r>
              <w:t xml:space="preserve"> documenti attinenti al tema, attinge alle fonti indicate in modo sicuro e ricco, raggruppa i materiali in base ai criteri forniti e in modo personale.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Ricerca documenti attinenti al tema, attinge alle fonti indicate, raggruppa i materiali in base ai criteri forniti.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Ricerca alcuni documenti attinenti al tema, attinge alle fonti indicate, raggruppa i materiali in base ai criteri forniti con </w:t>
            </w:r>
            <w:proofErr w:type="gramStart"/>
            <w:r>
              <w:t>imprecisioni</w:t>
            </w:r>
            <w:proofErr w:type="gramEnd"/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>Ricerca pochissimi documenti attinenti al tema, attinge con fatica alle fonti indicate, raggruppa in modo disordinato i materiali, non rispettando i criteri forniti.</w:t>
            </w:r>
          </w:p>
        </w:tc>
      </w:tr>
      <w:tr w:rsidR="006A3A02" w:rsidTr="00A015DE">
        <w:trPr>
          <w:trHeight w:val="610"/>
        </w:trPr>
        <w:tc>
          <w:tcPr>
            <w:tcW w:w="2518" w:type="dxa"/>
          </w:tcPr>
          <w:p w:rsidR="006A3A02" w:rsidRDefault="006A3A02" w:rsidP="00A015DE">
            <w:r>
              <w:t>PROGETTAZIONE PRODOTTO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Ha le idee chiare su quello che deve realizzare, si </w:t>
            </w:r>
            <w:proofErr w:type="gramStart"/>
            <w:r>
              <w:t>pone</w:t>
            </w:r>
            <w:proofErr w:type="gramEnd"/>
            <w:r>
              <w:t xml:space="preserve"> degli obiettivi intermedi, oltre a quello finale, in modo chiaro, pianifica e procede in modo sistematico.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Ha le idee in genere chiare su quello che deve realizzare, si </w:t>
            </w:r>
            <w:proofErr w:type="gramStart"/>
            <w:r>
              <w:t>pone</w:t>
            </w:r>
            <w:proofErr w:type="gramEnd"/>
            <w:r>
              <w:t xml:space="preserve"> alcuni obiettivi intermedi, oltre a quello finale, pianifica e procede in modo abbastanza sistematico.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Ha le idee non sempre chiare su quello che deve realizzare, non sempre si </w:t>
            </w:r>
            <w:proofErr w:type="gramStart"/>
            <w:r>
              <w:t>pone</w:t>
            </w:r>
            <w:proofErr w:type="gramEnd"/>
            <w:r>
              <w:t xml:space="preserve"> degli obiettivi intermedi, pianifica e procede in modo ancora incerto.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 xml:space="preserve">Non ha le idee chiare su quello che deve realizzare, ha bisogno di una guida che lo rinfranchi e lo incoraggi. </w:t>
            </w:r>
          </w:p>
        </w:tc>
      </w:tr>
      <w:tr w:rsidR="006A3A02" w:rsidTr="00A015DE">
        <w:trPr>
          <w:trHeight w:val="635"/>
        </w:trPr>
        <w:tc>
          <w:tcPr>
            <w:tcW w:w="2518" w:type="dxa"/>
          </w:tcPr>
          <w:p w:rsidR="006A3A02" w:rsidRDefault="006A3A02" w:rsidP="00A015DE">
            <w:r>
              <w:t>ORGANIZZAZIONE</w:t>
            </w:r>
          </w:p>
          <w:p w:rsidR="006A3A02" w:rsidRDefault="006A3A02" w:rsidP="00A015DE">
            <w:r>
              <w:t>LAVORO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Rispetta con scrupolo le consegne, utilizza appieno gli strumenti a disposizione, </w:t>
            </w:r>
            <w:proofErr w:type="gramStart"/>
            <w:r>
              <w:t>utilizza</w:t>
            </w:r>
            <w:proofErr w:type="gramEnd"/>
            <w:r>
              <w:t xml:space="preserve"> </w:t>
            </w:r>
            <w:r>
              <w:lastRenderedPageBreak/>
              <w:t>bene il tempo.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lastRenderedPageBreak/>
              <w:t xml:space="preserve">Rispetta le consegne, utilizza gli strumenti a disposizione, </w:t>
            </w:r>
            <w:proofErr w:type="gramStart"/>
            <w:r>
              <w:t>utilizza</w:t>
            </w:r>
            <w:proofErr w:type="gramEnd"/>
            <w:r>
              <w:t xml:space="preserve"> bene il tempo.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In genere rispetta le consegne e utilizza gli strumenti a disposizione, </w:t>
            </w:r>
            <w:proofErr w:type="gramStart"/>
            <w:r>
              <w:t>utilizza</w:t>
            </w:r>
            <w:proofErr w:type="gramEnd"/>
            <w:r>
              <w:t xml:space="preserve"> non sempre bene </w:t>
            </w:r>
            <w:r>
              <w:lastRenderedPageBreak/>
              <w:t>il tempo.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lastRenderedPageBreak/>
              <w:t xml:space="preserve">Spesso non rispetta le consegne, utilizza non appieno gli strumenti a disposizione, si distrae </w:t>
            </w:r>
            <w:r>
              <w:lastRenderedPageBreak/>
              <w:t>facilmente.</w:t>
            </w:r>
          </w:p>
        </w:tc>
      </w:tr>
      <w:tr w:rsidR="006A3A02" w:rsidTr="00A015DE">
        <w:trPr>
          <w:trHeight w:val="305"/>
        </w:trPr>
        <w:tc>
          <w:tcPr>
            <w:tcW w:w="2518" w:type="dxa"/>
          </w:tcPr>
          <w:p w:rsidR="006A3A02" w:rsidRDefault="006A3A02" w:rsidP="00A015DE">
            <w:r>
              <w:lastRenderedPageBreak/>
              <w:t>ESPOSIZIONE</w:t>
            </w:r>
          </w:p>
        </w:tc>
        <w:tc>
          <w:tcPr>
            <w:tcW w:w="2858" w:type="dxa"/>
          </w:tcPr>
          <w:p w:rsidR="006A3A02" w:rsidRDefault="006A3A02" w:rsidP="00A015DE">
            <w:r>
              <w:t>Espone in modo fluente, usa un lessico appropriato e specifico, collega le frasi in modo sintatticamente corretto ed elaborato.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Espone in modo abbastanza fluente, usa in genere un lessico appropriato e specifico, collega le frasi in modo sintatticamente corretto.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Espone in modo incerto, usa un lessico abbastanza appropriato, collega le frasi in modo sintatticamente non sempre corretto.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 xml:space="preserve">Espone con molta incertezza, usa un lessico spesso inappropriato, collega le frasi in modo spesso scorretto. </w:t>
            </w:r>
          </w:p>
        </w:tc>
      </w:tr>
      <w:tr w:rsidR="006A3A02" w:rsidTr="00A015DE">
        <w:trPr>
          <w:trHeight w:val="305"/>
        </w:trPr>
        <w:tc>
          <w:tcPr>
            <w:tcW w:w="2518" w:type="dxa"/>
          </w:tcPr>
          <w:p w:rsidR="006A3A02" w:rsidRDefault="006A3A02" w:rsidP="00A015DE">
            <w:r>
              <w:t>RIFLESSIVIT</w:t>
            </w:r>
            <w:r>
              <w:rPr>
                <w:rFonts w:ascii="Cambria" w:hAnsi="Cambria"/>
              </w:rPr>
              <w:t>À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Pone a </w:t>
            </w:r>
            <w:proofErr w:type="gramStart"/>
            <w:r>
              <w:t>sé</w:t>
            </w:r>
            <w:proofErr w:type="gramEnd"/>
            <w:r>
              <w:t xml:space="preserve"> stesso e pone agli altri domande, coglie aspetti oscuri o critici, porta delle valide ricche motivazioni a sostegno delle sue affermazioni.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Pone domande, coglie abbastanza bene aspetti oscuri o critici, porta delle motivazioni a sostegno delle sue affermazioni.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Solo a volte pone domande, porta qualche motivazione essenziale a sostegno delle sue affermazioni.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>In genere non pone domande, porta motivazioni non sempre corrette o poco chiare a sostegno delle sue affermazioni.</w:t>
            </w:r>
          </w:p>
        </w:tc>
      </w:tr>
      <w:tr w:rsidR="006A3A02" w:rsidTr="00A015DE">
        <w:trPr>
          <w:trHeight w:val="305"/>
        </w:trPr>
        <w:tc>
          <w:tcPr>
            <w:tcW w:w="2518" w:type="dxa"/>
          </w:tcPr>
          <w:p w:rsidR="006A3A02" w:rsidRDefault="006A3A02" w:rsidP="00A015DE">
            <w:r>
              <w:t>COOPERAZIONE</w:t>
            </w:r>
          </w:p>
        </w:tc>
        <w:tc>
          <w:tcPr>
            <w:tcW w:w="2858" w:type="dxa"/>
          </w:tcPr>
          <w:p w:rsidR="006A3A02" w:rsidRDefault="006A3A02" w:rsidP="00A015DE">
            <w:r>
              <w:t>Ascolta e cerca di capire i messaggi dei compagni, pone domande di chiarimento, fornisce il proprio contributo costantemente e aiuta, in caso di bisogno, i compagni.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Ascolta e cerca di capire i messaggi dei compagni, in genere pone domande di chiarimento, fornisce il proprio contributo.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Ascolta ma non sempre cerca di capire i messaggi dei compagni, raramente pone domande di chiarimento, </w:t>
            </w:r>
            <w:proofErr w:type="gramStart"/>
            <w:r>
              <w:t>no</w:t>
            </w:r>
            <w:proofErr w:type="gramEnd"/>
            <w:r>
              <w:t xml:space="preserve"> sempre fornisce il proprio contributo.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 xml:space="preserve">Ascolta poco i messaggi dei compagni, non pone domande di chiarimento, non fornisce il proprio contributo o lo </w:t>
            </w:r>
            <w:proofErr w:type="gramStart"/>
            <w:r>
              <w:t>fornisce</w:t>
            </w:r>
            <w:proofErr w:type="gramEnd"/>
            <w:r>
              <w:t xml:space="preserve"> in modo molto incostante.</w:t>
            </w:r>
          </w:p>
        </w:tc>
      </w:tr>
      <w:tr w:rsidR="006A3A02" w:rsidTr="00A015DE">
        <w:trPr>
          <w:trHeight w:val="305"/>
        </w:trPr>
        <w:tc>
          <w:tcPr>
            <w:tcW w:w="2518" w:type="dxa"/>
          </w:tcPr>
          <w:p w:rsidR="006A3A02" w:rsidRDefault="006A3A02" w:rsidP="00A015DE">
            <w:r>
              <w:t>AUTOREGOLAZIONE</w:t>
            </w:r>
          </w:p>
        </w:tc>
        <w:tc>
          <w:tcPr>
            <w:tcW w:w="2858" w:type="dxa"/>
          </w:tcPr>
          <w:p w:rsidR="006A3A02" w:rsidRDefault="006A3A02" w:rsidP="00A015DE">
            <w:r>
              <w:t>Rivede il proprio lavoro con cura, dimostra consapevolezza, tiene conto dei suggerimenti, apporta modifiche e integrazioni.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Rivede il proprio lavoro, dimostra consapevolezza, in genere tiene conto dei suggerimenti, apporta alcune modifiche e integrazioni.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Rivede il proprio lavoro con incostanza, dimostra una limitata consapevolezza, solo poche volte </w:t>
            </w:r>
            <w:proofErr w:type="gramStart"/>
            <w:r>
              <w:t>tiene</w:t>
            </w:r>
            <w:proofErr w:type="gramEnd"/>
            <w:r>
              <w:t xml:space="preserve"> conto dei suggerimenti, apporta scarse modifiche e integrazioni.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 xml:space="preserve">In genere non rivede il proprio lavoro, dimostra scarsissima consapevolezza, in genere non tiene conto dei suggerimenti, apporta qualche modifica solo se ripetutamente sollecitato. </w:t>
            </w:r>
          </w:p>
        </w:tc>
      </w:tr>
      <w:tr w:rsidR="006A3A02" w:rsidTr="00A015DE">
        <w:trPr>
          <w:trHeight w:val="635"/>
        </w:trPr>
        <w:tc>
          <w:tcPr>
            <w:tcW w:w="2518" w:type="dxa"/>
          </w:tcPr>
          <w:p w:rsidR="006A3A02" w:rsidRDefault="006A3A02" w:rsidP="00A015DE">
            <w:pPr>
              <w:rPr>
                <w:rFonts w:ascii="Cambria" w:hAnsi="Cambria"/>
              </w:rPr>
            </w:pPr>
            <w:r>
              <w:t>SENSIBILIT</w:t>
            </w:r>
            <w:r>
              <w:rPr>
                <w:rFonts w:ascii="Cambria" w:hAnsi="Cambria"/>
              </w:rPr>
              <w:t xml:space="preserve">À </w:t>
            </w:r>
          </w:p>
          <w:p w:rsidR="006A3A02" w:rsidRDefault="006A3A02" w:rsidP="00A015DE">
            <w:r>
              <w:rPr>
                <w:rFonts w:ascii="Cambria" w:hAnsi="Cambria"/>
              </w:rPr>
              <w:t>AI VALORI</w:t>
            </w:r>
          </w:p>
        </w:tc>
        <w:tc>
          <w:tcPr>
            <w:tcW w:w="2858" w:type="dxa"/>
          </w:tcPr>
          <w:p w:rsidR="006A3A02" w:rsidRDefault="006A3A02" w:rsidP="00A015DE">
            <w:r>
              <w:t xml:space="preserve">Coglie </w:t>
            </w:r>
            <w:proofErr w:type="gramStart"/>
            <w:r>
              <w:t>le emozioni altrui</w:t>
            </w:r>
            <w:proofErr w:type="gramEnd"/>
            <w:r>
              <w:t>, c</w:t>
            </w:r>
            <w:r w:rsidRPr="001E2E6A">
              <w:rPr>
                <w:rFonts w:ascii="Cambria" w:hAnsi="Cambria"/>
              </w:rPr>
              <w:t>erca di porsi dal punto di vista altrui</w:t>
            </w:r>
            <w:r>
              <w:rPr>
                <w:rFonts w:ascii="Cambria" w:hAnsi="Cambria"/>
              </w:rPr>
              <w:t>, riflette su ciò che è giusto o non giusto.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 xml:space="preserve">In genere coglie le emozioni altrui, in </w:t>
            </w:r>
            <w:proofErr w:type="gramStart"/>
            <w:r>
              <w:t>genere</w:t>
            </w:r>
            <w:proofErr w:type="gramEnd"/>
            <w:r>
              <w:t xml:space="preserve"> c</w:t>
            </w:r>
            <w:r w:rsidRPr="001E2E6A">
              <w:rPr>
                <w:rFonts w:ascii="Cambria" w:hAnsi="Cambria"/>
              </w:rPr>
              <w:t>erca di porsi dal punto di vista altrui</w:t>
            </w:r>
            <w:r>
              <w:rPr>
                <w:rFonts w:ascii="Cambria" w:hAnsi="Cambria"/>
              </w:rPr>
              <w:t>, riflette su ciò che è giusto o non giusto.</w:t>
            </w:r>
          </w:p>
        </w:tc>
        <w:tc>
          <w:tcPr>
            <w:tcW w:w="2858" w:type="dxa"/>
          </w:tcPr>
          <w:p w:rsidR="006A3A02" w:rsidRDefault="006A3A02" w:rsidP="00A015DE">
            <w:pPr>
              <w:jc w:val="both"/>
            </w:pPr>
            <w:r>
              <w:t>Coglie le emozioni altrui con un po’ di fatica, qualche volta c</w:t>
            </w:r>
            <w:r w:rsidRPr="001E2E6A">
              <w:rPr>
                <w:rFonts w:ascii="Cambria" w:hAnsi="Cambria"/>
              </w:rPr>
              <w:t>erca di porsi dal punto di vista altrui</w:t>
            </w:r>
            <w:r>
              <w:rPr>
                <w:rFonts w:ascii="Cambria" w:hAnsi="Cambria"/>
              </w:rPr>
              <w:t xml:space="preserve">, se </w:t>
            </w:r>
            <w:proofErr w:type="gramStart"/>
            <w:r>
              <w:rPr>
                <w:rFonts w:ascii="Cambria" w:hAnsi="Cambria"/>
              </w:rPr>
              <w:t>sollecitato</w:t>
            </w:r>
            <w:proofErr w:type="gramEnd"/>
            <w:r>
              <w:rPr>
                <w:rFonts w:ascii="Cambria" w:hAnsi="Cambria"/>
              </w:rPr>
              <w:t xml:space="preserve"> riflette su ciò che è giusto o non giusto.</w:t>
            </w:r>
          </w:p>
        </w:tc>
        <w:tc>
          <w:tcPr>
            <w:tcW w:w="2859" w:type="dxa"/>
          </w:tcPr>
          <w:p w:rsidR="006A3A02" w:rsidRDefault="006A3A02" w:rsidP="00A015DE">
            <w:pPr>
              <w:jc w:val="both"/>
            </w:pPr>
            <w:r>
              <w:t>Raramente coglie le emozioni altrui e c</w:t>
            </w:r>
            <w:r w:rsidRPr="001E2E6A">
              <w:rPr>
                <w:rFonts w:ascii="Cambria" w:hAnsi="Cambria"/>
              </w:rPr>
              <w:t>erca di porsi dal punto di vista altrui</w:t>
            </w:r>
            <w:r>
              <w:rPr>
                <w:rFonts w:ascii="Cambria" w:hAnsi="Cambria"/>
              </w:rPr>
              <w:t>, fa fatica a riflettere, anche se sollecitato, su ciò che è giusto o non giusto.</w:t>
            </w:r>
          </w:p>
        </w:tc>
      </w:tr>
    </w:tbl>
    <w:p w:rsidR="006A3A02" w:rsidRPr="006A3A02" w:rsidRDefault="006A3A02" w:rsidP="006A3A02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6A3A02" w:rsidRPr="006A3A02" w:rsidSect="006A3A02">
      <w:pgSz w:w="16820" w:h="11900" w:orient="landscape"/>
      <w:pgMar w:top="1134" w:right="1134" w:bottom="1134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02"/>
    <w:rsid w:val="00103E7F"/>
    <w:rsid w:val="006A3A02"/>
    <w:rsid w:val="00C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A824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Macintosh Word</Application>
  <DocSecurity>0</DocSecurity>
  <Lines>36</Lines>
  <Paragraphs>10</Paragraphs>
  <ScaleCrop>false</ScaleCrop>
  <Company>x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2015-10-20T09:06:00Z</dcterms:created>
  <dcterms:modified xsi:type="dcterms:W3CDTF">2015-10-20T09:08:00Z</dcterms:modified>
</cp:coreProperties>
</file>